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1-11"/>
        <w:tblpPr w:leftFromText="180" w:rightFromText="180" w:vertAnchor="page" w:horzAnchor="margin" w:tblpXSpec="center" w:tblpY="916"/>
        <w:tblW w:w="11301" w:type="dxa"/>
        <w:tblLayout w:type="fixed"/>
        <w:tblLook w:val="04A0" w:firstRow="1" w:lastRow="0" w:firstColumn="1" w:lastColumn="0" w:noHBand="0" w:noVBand="1"/>
      </w:tblPr>
      <w:tblGrid>
        <w:gridCol w:w="2753"/>
        <w:gridCol w:w="2907"/>
        <w:gridCol w:w="5641"/>
      </w:tblGrid>
      <w:tr w:rsidR="00D52F62" w:rsidTr="00D52F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3" w:type="dxa"/>
            <w:vAlign w:val="center"/>
          </w:tcPr>
          <w:p w:rsidR="00D52F62" w:rsidRDefault="00106BDB">
            <w:pPr>
              <w:widowControl/>
              <w:jc w:val="left"/>
              <w:rPr>
                <w:rFonts w:asciiTheme="minorEastAsia" w:hAnsiTheme="minorEastAsia" w:cs="宋体"/>
                <w:bCs w:val="0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推荐星级：</w:t>
            </w:r>
            <w:r>
              <w:rPr>
                <w:rFonts w:asciiTheme="minorEastAsia" w:hAnsiTheme="minorEastAsia" w:cs="宋体" w:hint="eastAsia"/>
                <w:color w:val="C00000"/>
                <w:kern w:val="0"/>
                <w:sz w:val="22"/>
              </w:rPr>
              <w:t>★★★★★</w:t>
            </w:r>
          </w:p>
        </w:tc>
        <w:tc>
          <w:tcPr>
            <w:tcW w:w="8548" w:type="dxa"/>
            <w:gridSpan w:val="2"/>
            <w:vAlign w:val="center"/>
          </w:tcPr>
          <w:p w:rsidR="00D52F62" w:rsidRPr="00276AAD" w:rsidRDefault="00106BD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proofErr w:type="gramStart"/>
            <w:r w:rsidRPr="00276AAD">
              <w:rPr>
                <w:rFonts w:asciiTheme="minorEastAsia" w:hAnsiTheme="minorEastAsia" w:cs="宋体" w:hint="eastAsia"/>
                <w:b w:val="0"/>
                <w:color w:val="000000"/>
                <w:kern w:val="0"/>
                <w:sz w:val="22"/>
                <w:szCs w:val="24"/>
              </w:rPr>
              <w:t>谈颜论</w:t>
            </w:r>
            <w:proofErr w:type="gramEnd"/>
            <w:r w:rsidRPr="00276AAD">
              <w:rPr>
                <w:rFonts w:asciiTheme="minorEastAsia" w:hAnsiTheme="minorEastAsia" w:cs="宋体" w:hint="eastAsia"/>
                <w:b w:val="0"/>
                <w:color w:val="000000"/>
                <w:kern w:val="0"/>
                <w:sz w:val="22"/>
                <w:szCs w:val="24"/>
              </w:rPr>
              <w:t>色：</w:t>
            </w:r>
            <w:r w:rsidRPr="00276AAD">
              <w:rPr>
                <w:rFonts w:hint="eastAsia"/>
                <w:b w:val="0"/>
                <w:sz w:val="22"/>
                <w:szCs w:val="24"/>
              </w:rPr>
              <w:t>耶鲁教授与牛津院士的十堂色彩文化课</w:t>
            </w:r>
          </w:p>
        </w:tc>
      </w:tr>
      <w:tr w:rsidR="00D52F62" w:rsidTr="001937B2">
        <w:trPr>
          <w:trHeight w:val="8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01" w:type="dxa"/>
            <w:gridSpan w:val="3"/>
            <w:vAlign w:val="center"/>
          </w:tcPr>
          <w:p w:rsidR="00D52F62" w:rsidRDefault="00106BDB" w:rsidP="00276AAD">
            <w:pPr>
              <w:widowControl/>
              <w:jc w:val="center"/>
              <w:rPr>
                <w:rFonts w:asciiTheme="minorEastAsia" w:hAnsiTheme="minorEastAsia" w:cs="宋体"/>
                <w:bCs w:val="0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color w:val="0070C0"/>
                <w:kern w:val="0"/>
                <w:sz w:val="22"/>
              </w:rPr>
              <w:t>广告语</w:t>
            </w:r>
          </w:p>
          <w:p w:rsidR="00D52F62" w:rsidRPr="00A3754F" w:rsidRDefault="00106BDB" w:rsidP="00276AAD">
            <w:pPr>
              <w:jc w:val="center"/>
              <w:rPr>
                <w:rFonts w:asciiTheme="minorEastAsia" w:hAnsiTheme="minorEastAsia" w:cs="宋体"/>
                <w:b w:val="0"/>
                <w:bCs w:val="0"/>
                <w:color w:val="000000"/>
                <w:kern w:val="0"/>
                <w:sz w:val="28"/>
                <w:szCs w:val="28"/>
              </w:rPr>
            </w:pPr>
            <w:r w:rsidRPr="00A3754F">
              <w:rPr>
                <w:rFonts w:asciiTheme="minorEastAsia" w:hAnsiTheme="minorEastAsia" w:cs="黑体" w:hint="eastAsia"/>
                <w:b w:val="0"/>
                <w:color w:val="000000"/>
                <w:kern w:val="0"/>
                <w:sz w:val="22"/>
                <w:szCs w:val="24"/>
              </w:rPr>
              <w:t>《华尔街日报》“假日甄选礼品书”，</w:t>
            </w:r>
            <w:proofErr w:type="gramStart"/>
            <w:r w:rsidRPr="00A3754F">
              <w:rPr>
                <w:rFonts w:asciiTheme="minorEastAsia" w:hAnsiTheme="minorEastAsia" w:cs="黑体" w:hint="eastAsia"/>
                <w:b w:val="0"/>
                <w:color w:val="000000"/>
                <w:kern w:val="0"/>
                <w:sz w:val="22"/>
                <w:szCs w:val="24"/>
              </w:rPr>
              <w:t>颜值内涵</w:t>
            </w:r>
            <w:proofErr w:type="gramEnd"/>
            <w:r w:rsidRPr="00A3754F">
              <w:rPr>
                <w:rFonts w:asciiTheme="minorEastAsia" w:hAnsiTheme="minorEastAsia" w:cs="黑体" w:hint="eastAsia"/>
                <w:b w:val="0"/>
                <w:color w:val="000000"/>
                <w:kern w:val="0"/>
                <w:sz w:val="22"/>
                <w:szCs w:val="24"/>
              </w:rPr>
              <w:t>兼具，一书领略耶鲁牛津两大名校的智识学养！</w:t>
            </w:r>
          </w:p>
        </w:tc>
      </w:tr>
      <w:tr w:rsidR="00D52F62" w:rsidTr="00A82F07">
        <w:trPr>
          <w:trHeight w:val="1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0" w:type="dxa"/>
            <w:gridSpan w:val="2"/>
            <w:vMerge w:val="restart"/>
          </w:tcPr>
          <w:p w:rsidR="00D52F62" w:rsidRDefault="00106BDB">
            <w:pPr>
              <w:widowControl/>
              <w:jc w:val="center"/>
              <w:rPr>
                <w:rFonts w:ascii="黑体" w:eastAsia="黑体" w:hAnsi="黑体" w:cs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301676</wp:posOffset>
                  </wp:positionH>
                  <wp:positionV relativeFrom="paragraph">
                    <wp:posOffset>143256</wp:posOffset>
                  </wp:positionV>
                  <wp:extent cx="2955341" cy="4237528"/>
                  <wp:effectExtent l="0" t="0" r="0" b="0"/>
                  <wp:wrapNone/>
                  <wp:docPr id="2" name="图片 2" descr="9787301311127_L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9787301311127_LT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5341" cy="4237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641" w:type="dxa"/>
            <w:vAlign w:val="center"/>
          </w:tcPr>
          <w:p w:rsidR="00D52F62" w:rsidRDefault="00106BDB" w:rsidP="009821DF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宋体"/>
                <w:color w:val="0070C0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color w:val="0070C0"/>
                <w:kern w:val="0"/>
                <w:sz w:val="22"/>
              </w:rPr>
              <w:t>一句话推荐</w:t>
            </w:r>
          </w:p>
          <w:p w:rsidR="00D52F62" w:rsidRPr="00A3754F" w:rsidRDefault="00106BDB" w:rsidP="009821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黑体"/>
                <w:color w:val="000000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Helvetica"/>
                <w:color w:val="000000"/>
                <w:kern w:val="0"/>
                <w:sz w:val="20"/>
                <w:szCs w:val="20"/>
              </w:rPr>
              <w:t></w:t>
            </w:r>
            <w:r>
              <w:rPr>
                <w:rFonts w:ascii="宋体" w:eastAsia="宋体" w:hAnsi="宋体" w:cs="Helvetica"/>
                <w:color w:val="000000"/>
                <w:kern w:val="0"/>
                <w:sz w:val="20"/>
                <w:szCs w:val="20"/>
              </w:rPr>
              <w:tab/>
            </w:r>
            <w:r w:rsidRPr="00A3754F">
              <w:rPr>
                <w:rFonts w:asciiTheme="minorEastAsia" w:hAnsiTheme="minorEastAsia" w:cs="黑体" w:hint="eastAsia"/>
                <w:color w:val="000000"/>
                <w:kern w:val="0"/>
                <w:sz w:val="22"/>
                <w:szCs w:val="24"/>
              </w:rPr>
              <w:t>十种颜色，十个话题，</w:t>
            </w:r>
          </w:p>
          <w:p w:rsidR="00D52F62" w:rsidRDefault="00106BDB" w:rsidP="009821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宋体"/>
                <w:b/>
                <w:sz w:val="20"/>
                <w:szCs w:val="20"/>
              </w:rPr>
            </w:pPr>
            <w:r w:rsidRPr="00A3754F">
              <w:rPr>
                <w:rFonts w:asciiTheme="minorEastAsia" w:hAnsiTheme="minorEastAsia" w:cs="黑体" w:hint="eastAsia"/>
                <w:color w:val="000000"/>
                <w:kern w:val="0"/>
                <w:sz w:val="22"/>
                <w:szCs w:val="24"/>
              </w:rPr>
              <w:t>一书领略耶鲁牛津两大顶尖名校的智识学养！</w:t>
            </w:r>
          </w:p>
        </w:tc>
      </w:tr>
      <w:tr w:rsidR="00D52F62" w:rsidTr="004E2CA3">
        <w:trPr>
          <w:trHeight w:val="18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0" w:type="dxa"/>
            <w:gridSpan w:val="2"/>
            <w:vMerge/>
          </w:tcPr>
          <w:p w:rsidR="00D52F62" w:rsidRDefault="00D52F62">
            <w:pPr>
              <w:widowControl/>
              <w:jc w:val="left"/>
              <w:rPr>
                <w:rFonts w:ascii="黑体" w:eastAsia="黑体" w:hAnsi="黑体" w:cs="宋体"/>
                <w:b w:val="0"/>
                <w:bCs w:val="0"/>
                <w:color w:val="000000"/>
                <w:kern w:val="0"/>
                <w:sz w:val="22"/>
              </w:rPr>
            </w:pPr>
          </w:p>
        </w:tc>
        <w:tc>
          <w:tcPr>
            <w:tcW w:w="5641" w:type="dxa"/>
          </w:tcPr>
          <w:p w:rsidR="00D52F62" w:rsidRDefault="00106BDB">
            <w:pPr>
              <w:ind w:leftChars="-51" w:left="-107" w:firstLineChars="1150" w:firstLine="25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黑体" w:eastAsia="黑体" w:hAnsi="黑体" w:cs="宋体"/>
                <w:color w:val="0070C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70C0"/>
                <w:kern w:val="0"/>
                <w:sz w:val="22"/>
              </w:rPr>
              <w:t>卖点</w:t>
            </w:r>
          </w:p>
          <w:p w:rsidR="00D52F62" w:rsidRPr="00A3754F" w:rsidRDefault="00106BDB" w:rsidP="00A3754F">
            <w:pPr>
              <w:ind w:firstLineChars="200" w:firstLine="4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黑体"/>
                <w:color w:val="000000"/>
                <w:kern w:val="0"/>
                <w:sz w:val="22"/>
                <w:szCs w:val="24"/>
              </w:rPr>
            </w:pPr>
            <w:r w:rsidRPr="00A3754F">
              <w:rPr>
                <w:rFonts w:asciiTheme="minorEastAsia" w:hAnsiTheme="minorEastAsia" w:cs="黑体" w:hint="eastAsia"/>
                <w:color w:val="000000"/>
                <w:kern w:val="0"/>
                <w:sz w:val="22"/>
                <w:szCs w:val="24"/>
              </w:rPr>
              <w:t>@ 《华尔街日报》“甄选假日礼品书”，耶鲁大学独家授权中文版</w:t>
            </w:r>
          </w:p>
          <w:p w:rsidR="00D52F62" w:rsidRDefault="00106BDB" w:rsidP="00A3754F">
            <w:pPr>
              <w:ind w:firstLineChars="200" w:firstLine="4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3754F">
              <w:rPr>
                <w:rFonts w:asciiTheme="minorEastAsia" w:hAnsiTheme="minorEastAsia" w:cs="黑体" w:hint="eastAsia"/>
                <w:color w:val="000000"/>
                <w:kern w:val="0"/>
                <w:sz w:val="22"/>
                <w:szCs w:val="24"/>
              </w:rPr>
              <w:t>@ 顶尖学者与一流画家的跨界合作，耶鲁教授与牛津院士双剑合璧！</w:t>
            </w:r>
          </w:p>
        </w:tc>
      </w:tr>
      <w:tr w:rsidR="00D52F62" w:rsidTr="007A5783">
        <w:trPr>
          <w:trHeight w:val="41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0" w:type="dxa"/>
            <w:gridSpan w:val="2"/>
            <w:vMerge/>
          </w:tcPr>
          <w:p w:rsidR="00D52F62" w:rsidRDefault="00D52F62">
            <w:pPr>
              <w:widowControl/>
              <w:jc w:val="center"/>
              <w:rPr>
                <w:rFonts w:ascii="黑体" w:eastAsia="黑体" w:hAnsi="黑体" w:cs="宋体"/>
                <w:b w:val="0"/>
                <w:bCs w:val="0"/>
                <w:color w:val="000000"/>
                <w:kern w:val="0"/>
                <w:sz w:val="22"/>
              </w:rPr>
            </w:pPr>
          </w:p>
        </w:tc>
        <w:tc>
          <w:tcPr>
            <w:tcW w:w="5641" w:type="dxa"/>
          </w:tcPr>
          <w:p w:rsidR="00D52F62" w:rsidRDefault="00106BDB">
            <w:pPr>
              <w:pStyle w:val="ab"/>
              <w:shd w:val="clear" w:color="auto" w:fill="FFFFFF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theme="minorEastAsia"/>
                <w:color w:val="111111"/>
                <w:sz w:val="18"/>
                <w:szCs w:val="18"/>
                <w:shd w:val="clear" w:color="auto" w:fill="FFFFFF"/>
              </w:rPr>
            </w:pPr>
            <w:r>
              <w:rPr>
                <w:rFonts w:ascii="黑体" w:eastAsia="黑体" w:hAnsi="黑体" w:hint="eastAsia"/>
                <w:color w:val="0070C0"/>
                <w:sz w:val="22"/>
              </w:rPr>
              <w:t>内容简介</w:t>
            </w:r>
          </w:p>
          <w:p w:rsidR="00D52F62" w:rsidRPr="00A3754F" w:rsidRDefault="00106BDB" w:rsidP="00A3754F">
            <w:pPr>
              <w:ind w:firstLineChars="200" w:firstLine="4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黑体"/>
                <w:color w:val="000000"/>
                <w:kern w:val="0"/>
                <w:sz w:val="22"/>
                <w:szCs w:val="24"/>
              </w:rPr>
            </w:pPr>
            <w:r w:rsidRPr="00A3754F">
              <w:rPr>
                <w:rFonts w:asciiTheme="minorEastAsia" w:hAnsiTheme="minorEastAsia" w:cs="黑体" w:hint="eastAsia"/>
                <w:color w:val="000000"/>
                <w:kern w:val="0"/>
                <w:sz w:val="22"/>
                <w:szCs w:val="24"/>
              </w:rPr>
              <w:t>我们生活在色彩之中。我们所处的世界丰富多彩，色彩彰显了我们的心理特征和社会性。我们无法逃避色彩，却又对色彩知之甚少。本书作者戴维·卡斯坦和斯蒂芬·法辛提供了一种充满想象力的崭新阐释，帮助我们认识色彩这一异常精彩却又不易理解的日常经验。</w:t>
            </w:r>
          </w:p>
          <w:p w:rsidR="00D52F62" w:rsidRDefault="00106BDB" w:rsidP="00A3754F">
            <w:pPr>
              <w:ind w:firstLineChars="200" w:firstLine="4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color w:val="111111"/>
                <w:sz w:val="18"/>
                <w:szCs w:val="18"/>
                <w:shd w:val="clear" w:color="auto" w:fill="FFFFFF"/>
              </w:rPr>
            </w:pPr>
            <w:r w:rsidRPr="00A3754F">
              <w:rPr>
                <w:rFonts w:asciiTheme="minorEastAsia" w:hAnsiTheme="minorEastAsia" w:cs="黑体" w:hint="eastAsia"/>
                <w:color w:val="000000"/>
                <w:kern w:val="0"/>
                <w:sz w:val="22"/>
                <w:szCs w:val="24"/>
              </w:rPr>
              <w:t>卡斯坦是学者，法辛是画家，两人从文学、历史、文化、人类学、哲学、艺术史、政治和科学等不同视角观察了颜色。本书共十章，内容广泛，行文生动，每一章集中讨论一种颜色。每种颜色都是一个视角，展现出颜色在我们生活中存在和发挥其重要性的各种非凡方式。</w:t>
            </w:r>
          </w:p>
        </w:tc>
      </w:tr>
      <w:tr w:rsidR="00D52F62" w:rsidTr="00D52F62">
        <w:trPr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0" w:type="dxa"/>
            <w:gridSpan w:val="2"/>
            <w:vMerge w:val="restart"/>
          </w:tcPr>
          <w:p w:rsidR="00D52F62" w:rsidRPr="001305B4" w:rsidRDefault="00106BDB" w:rsidP="002D45D1">
            <w:pPr>
              <w:widowControl/>
              <w:spacing w:line="300" w:lineRule="exact"/>
              <w:jc w:val="left"/>
              <w:rPr>
                <w:rFonts w:ascii="黑体" w:eastAsia="黑体" w:hAnsi="黑体" w:cs="宋体"/>
                <w:bCs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t xml:space="preserve">                    </w:t>
            </w:r>
            <w:r>
              <w:rPr>
                <w:rFonts w:ascii="黑体" w:eastAsia="黑体" w:hAnsi="黑体" w:cs="宋体" w:hint="eastAsia"/>
                <w:color w:val="0070C0"/>
                <w:kern w:val="0"/>
                <w:sz w:val="22"/>
              </w:rPr>
              <w:t>基本资料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  <w:br/>
            </w:r>
            <w:r w:rsidRPr="001305B4">
              <w:rPr>
                <w:rFonts w:ascii="黑体" w:eastAsia="黑体" w:hAnsi="黑体" w:cs="宋体" w:hint="eastAsia"/>
                <w:color w:val="000000"/>
                <w:kern w:val="0"/>
                <w:sz w:val="22"/>
                <w:szCs w:val="21"/>
              </w:rPr>
              <w:t>CIP分类：J063-091</w:t>
            </w:r>
          </w:p>
          <w:p w:rsidR="001305B4" w:rsidRDefault="00106BDB" w:rsidP="002D45D1">
            <w:pPr>
              <w:widowControl/>
              <w:spacing w:line="300" w:lineRule="exact"/>
              <w:jc w:val="left"/>
              <w:rPr>
                <w:rFonts w:ascii="黑体" w:eastAsia="黑体" w:hAnsi="黑体" w:cs="宋体"/>
                <w:b w:val="0"/>
                <w:bCs w:val="0"/>
                <w:color w:val="000000"/>
                <w:kern w:val="0"/>
                <w:sz w:val="22"/>
                <w:szCs w:val="21"/>
              </w:rPr>
            </w:pPr>
            <w:r w:rsidRPr="001305B4">
              <w:rPr>
                <w:rFonts w:ascii="黑体" w:eastAsia="黑体" w:hAnsi="黑体" w:cs="宋体" w:hint="eastAsia"/>
                <w:color w:val="000000"/>
                <w:kern w:val="0"/>
                <w:sz w:val="22"/>
                <w:szCs w:val="21"/>
              </w:rPr>
              <w:t>书名：</w:t>
            </w:r>
            <w:proofErr w:type="gramStart"/>
            <w:r w:rsidRPr="001305B4">
              <w:rPr>
                <w:rFonts w:ascii="黑体" w:eastAsia="黑体" w:hAnsi="黑体" w:cs="宋体" w:hint="eastAsia"/>
                <w:color w:val="000000"/>
                <w:kern w:val="0"/>
                <w:sz w:val="22"/>
                <w:szCs w:val="21"/>
              </w:rPr>
              <w:t>谈颜论</w:t>
            </w:r>
            <w:proofErr w:type="gramEnd"/>
            <w:r w:rsidRPr="001305B4">
              <w:rPr>
                <w:rFonts w:ascii="黑体" w:eastAsia="黑体" w:hAnsi="黑体" w:cs="宋体" w:hint="eastAsia"/>
                <w:color w:val="000000"/>
                <w:kern w:val="0"/>
                <w:sz w:val="22"/>
                <w:szCs w:val="21"/>
              </w:rPr>
              <w:t>色：耶鲁教授与牛津院士的</w:t>
            </w:r>
          </w:p>
          <w:p w:rsidR="00D52F62" w:rsidRPr="001305B4" w:rsidRDefault="00106BDB" w:rsidP="002D45D1">
            <w:pPr>
              <w:widowControl/>
              <w:spacing w:line="300" w:lineRule="exact"/>
              <w:jc w:val="left"/>
              <w:rPr>
                <w:rFonts w:ascii="黑体" w:eastAsia="黑体" w:hAnsi="黑体" w:cs="宋体"/>
                <w:bCs w:val="0"/>
                <w:color w:val="000000"/>
                <w:kern w:val="0"/>
                <w:sz w:val="22"/>
                <w:szCs w:val="21"/>
              </w:rPr>
            </w:pPr>
            <w:r w:rsidRPr="001305B4">
              <w:rPr>
                <w:rFonts w:ascii="黑体" w:eastAsia="黑体" w:hAnsi="黑体" w:cs="宋体" w:hint="eastAsia"/>
                <w:color w:val="000000"/>
                <w:kern w:val="0"/>
                <w:sz w:val="22"/>
                <w:szCs w:val="21"/>
              </w:rPr>
              <w:t>十堂色彩文化课</w:t>
            </w:r>
          </w:p>
          <w:p w:rsidR="00D52F62" w:rsidRPr="001305B4" w:rsidRDefault="00106BDB" w:rsidP="002D45D1">
            <w:pPr>
              <w:widowControl/>
              <w:spacing w:line="300" w:lineRule="exact"/>
              <w:jc w:val="left"/>
              <w:rPr>
                <w:rFonts w:ascii="黑体" w:eastAsia="黑体" w:hAnsi="黑体" w:cs="宋体"/>
                <w:bCs w:val="0"/>
                <w:color w:val="000000"/>
                <w:kern w:val="0"/>
                <w:sz w:val="22"/>
                <w:szCs w:val="21"/>
              </w:rPr>
            </w:pPr>
            <w:r w:rsidRPr="001305B4">
              <w:rPr>
                <w:rFonts w:ascii="黑体" w:eastAsia="黑体" w:hAnsi="黑体" w:cs="宋体" w:hint="eastAsia"/>
                <w:color w:val="000000"/>
                <w:kern w:val="0"/>
                <w:sz w:val="22"/>
                <w:szCs w:val="21"/>
              </w:rPr>
              <w:t>书号：</w:t>
            </w:r>
            <w:r w:rsidRPr="001305B4">
              <w:rPr>
                <w:rFonts w:ascii="黑体" w:eastAsia="黑体" w:hAnsi="黑体" w:cs="宋体"/>
                <w:color w:val="000000"/>
                <w:kern w:val="0"/>
                <w:sz w:val="22"/>
                <w:szCs w:val="21"/>
              </w:rPr>
              <w:t>978-7-301-</w:t>
            </w:r>
            <w:r w:rsidRPr="001305B4">
              <w:rPr>
                <w:rFonts w:ascii="黑体" w:eastAsia="黑体" w:hAnsi="黑体"/>
                <w:sz w:val="22"/>
                <w:szCs w:val="21"/>
              </w:rPr>
              <w:t xml:space="preserve"> </w:t>
            </w:r>
            <w:r w:rsidRPr="001305B4">
              <w:rPr>
                <w:rFonts w:ascii="黑体" w:eastAsia="黑体" w:hAnsi="黑体" w:cs="宋体" w:hint="eastAsia"/>
                <w:color w:val="000000"/>
                <w:kern w:val="0"/>
                <w:sz w:val="22"/>
                <w:szCs w:val="21"/>
              </w:rPr>
              <w:t>31112</w:t>
            </w:r>
            <w:r w:rsidRPr="001305B4">
              <w:rPr>
                <w:rFonts w:ascii="黑体" w:eastAsia="黑体" w:hAnsi="黑体" w:cs="宋体"/>
                <w:color w:val="000000"/>
                <w:kern w:val="0"/>
                <w:sz w:val="22"/>
                <w:szCs w:val="21"/>
              </w:rPr>
              <w:t>-</w:t>
            </w:r>
            <w:r w:rsidRPr="001305B4">
              <w:rPr>
                <w:rFonts w:ascii="黑体" w:eastAsia="黑体" w:hAnsi="黑体" w:cs="宋体" w:hint="eastAsia"/>
                <w:color w:val="000000"/>
                <w:kern w:val="0"/>
                <w:sz w:val="22"/>
                <w:szCs w:val="21"/>
              </w:rPr>
              <w:t>7</w:t>
            </w:r>
          </w:p>
          <w:p w:rsidR="00ED3C68" w:rsidRDefault="00106BDB" w:rsidP="002D45D1">
            <w:pPr>
              <w:widowControl/>
              <w:spacing w:line="300" w:lineRule="exact"/>
              <w:jc w:val="left"/>
              <w:rPr>
                <w:rFonts w:ascii="黑体" w:eastAsia="黑体" w:hAnsi="黑体" w:cs="宋体"/>
                <w:b w:val="0"/>
                <w:bCs w:val="0"/>
                <w:color w:val="000000"/>
                <w:kern w:val="0"/>
                <w:sz w:val="22"/>
                <w:szCs w:val="21"/>
              </w:rPr>
            </w:pPr>
            <w:r w:rsidRPr="001305B4">
              <w:rPr>
                <w:rFonts w:ascii="黑体" w:eastAsia="黑体" w:hAnsi="黑体" w:cs="宋体" w:hint="eastAsia"/>
                <w:color w:val="000000"/>
                <w:kern w:val="0"/>
                <w:sz w:val="22"/>
                <w:szCs w:val="21"/>
              </w:rPr>
              <w:t>作者：</w:t>
            </w:r>
            <w:r w:rsidR="00776AA5">
              <w:rPr>
                <w:rFonts w:ascii="黑体" w:eastAsia="黑体" w:hAnsi="黑体" w:cs="宋体" w:hint="eastAsia"/>
                <w:color w:val="000000"/>
                <w:kern w:val="0"/>
                <w:sz w:val="22"/>
                <w:szCs w:val="21"/>
              </w:rPr>
              <w:t>[</w:t>
            </w:r>
            <w:r w:rsidRPr="001305B4">
              <w:rPr>
                <w:rFonts w:ascii="黑体" w:eastAsia="黑体" w:hAnsi="黑体" w:cs="宋体" w:hint="eastAsia"/>
                <w:color w:val="000000"/>
                <w:kern w:val="0"/>
                <w:sz w:val="22"/>
                <w:szCs w:val="21"/>
              </w:rPr>
              <w:t>美</w:t>
            </w:r>
            <w:r w:rsidR="00776AA5">
              <w:rPr>
                <w:rFonts w:ascii="黑体" w:eastAsia="黑体" w:hAnsi="黑体" w:cs="宋体" w:hint="eastAsia"/>
                <w:color w:val="000000"/>
                <w:kern w:val="0"/>
                <w:sz w:val="22"/>
                <w:szCs w:val="21"/>
              </w:rPr>
              <w:t>]</w:t>
            </w:r>
            <w:r w:rsidRPr="001305B4">
              <w:rPr>
                <w:rFonts w:ascii="黑体" w:eastAsia="黑体" w:hAnsi="黑体" w:cs="宋体" w:hint="eastAsia"/>
                <w:color w:val="000000"/>
                <w:kern w:val="0"/>
                <w:sz w:val="22"/>
                <w:szCs w:val="21"/>
              </w:rPr>
              <w:t>戴维·卡斯坦</w:t>
            </w:r>
            <w:r w:rsidRPr="001305B4">
              <w:rPr>
                <w:rFonts w:ascii="黑体" w:eastAsia="黑体" w:hAnsi="黑体" w:cs="黑体" w:hint="eastAsia"/>
                <w:color w:val="111111"/>
                <w:sz w:val="22"/>
                <w:szCs w:val="21"/>
                <w:shd w:val="clear" w:color="auto" w:fill="FFFFFF"/>
              </w:rPr>
              <w:t xml:space="preserve"> </w:t>
            </w:r>
            <w:r w:rsidR="00776AA5">
              <w:rPr>
                <w:rFonts w:ascii="黑体" w:eastAsia="黑体" w:hAnsi="黑体" w:cs="宋体" w:hint="eastAsia"/>
                <w:color w:val="000000"/>
                <w:kern w:val="0"/>
                <w:sz w:val="22"/>
                <w:szCs w:val="21"/>
              </w:rPr>
              <w:t>[</w:t>
            </w:r>
            <w:r w:rsidRPr="001305B4">
              <w:rPr>
                <w:rFonts w:ascii="黑体" w:eastAsia="黑体" w:hAnsi="黑体" w:cs="宋体" w:hint="eastAsia"/>
                <w:color w:val="000000"/>
                <w:kern w:val="0"/>
                <w:sz w:val="22"/>
                <w:szCs w:val="21"/>
              </w:rPr>
              <w:t>英</w:t>
            </w:r>
            <w:r w:rsidR="00776AA5">
              <w:rPr>
                <w:rFonts w:ascii="黑体" w:eastAsia="黑体" w:hAnsi="黑体" w:cs="宋体" w:hint="eastAsia"/>
                <w:color w:val="000000"/>
                <w:kern w:val="0"/>
                <w:sz w:val="22"/>
                <w:szCs w:val="21"/>
              </w:rPr>
              <w:t>]</w:t>
            </w:r>
            <w:r w:rsidRPr="001305B4">
              <w:rPr>
                <w:rFonts w:ascii="黑体" w:eastAsia="黑体" w:hAnsi="黑体" w:cs="宋体" w:hint="eastAsia"/>
                <w:color w:val="000000"/>
                <w:kern w:val="0"/>
                <w:sz w:val="22"/>
                <w:szCs w:val="21"/>
              </w:rPr>
              <w:t xml:space="preserve">斯蒂芬·法辛 </w:t>
            </w:r>
            <w:r w:rsidRPr="001305B4">
              <w:rPr>
                <w:rFonts w:ascii="黑体" w:eastAsia="黑体" w:hAnsi="黑体" w:cs="宋体"/>
                <w:color w:val="000000"/>
                <w:kern w:val="0"/>
                <w:sz w:val="22"/>
                <w:szCs w:val="21"/>
              </w:rPr>
              <w:t>著</w:t>
            </w:r>
          </w:p>
          <w:p w:rsidR="00D52F62" w:rsidRPr="001305B4" w:rsidRDefault="00ED3C68" w:rsidP="002D45D1">
            <w:pPr>
              <w:widowControl/>
              <w:spacing w:line="300" w:lineRule="exact"/>
              <w:jc w:val="left"/>
              <w:rPr>
                <w:rFonts w:ascii="黑体" w:eastAsia="黑体" w:hAnsi="黑体" w:cs="宋体"/>
                <w:bCs w:val="0"/>
                <w:color w:val="000000"/>
                <w:kern w:val="0"/>
                <w:sz w:val="22"/>
                <w:szCs w:val="21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2"/>
                <w:szCs w:val="21"/>
              </w:rPr>
              <w:t>译者：</w:t>
            </w:r>
            <w:r w:rsidR="006672D9">
              <w:rPr>
                <w:rFonts w:ascii="黑体" w:eastAsia="黑体" w:hAnsi="黑体" w:cs="宋体" w:hint="eastAsia"/>
                <w:color w:val="000000"/>
                <w:kern w:val="0"/>
                <w:sz w:val="22"/>
                <w:szCs w:val="21"/>
              </w:rPr>
              <w:t xml:space="preserve">徐嘉 </w:t>
            </w:r>
            <w:r w:rsidR="000F309A">
              <w:rPr>
                <w:rFonts w:ascii="黑体" w:eastAsia="黑体" w:hAnsi="黑体" w:cs="宋体"/>
                <w:color w:val="000000"/>
                <w:kern w:val="0"/>
                <w:sz w:val="22"/>
                <w:szCs w:val="21"/>
              </w:rPr>
              <w:t xml:space="preserve"> </w:t>
            </w:r>
            <w:r w:rsidR="006672D9">
              <w:rPr>
                <w:rFonts w:ascii="黑体" w:eastAsia="黑体" w:hAnsi="黑体" w:cs="宋体" w:hint="eastAsia"/>
                <w:color w:val="000000"/>
                <w:kern w:val="0"/>
                <w:sz w:val="22"/>
                <w:szCs w:val="21"/>
              </w:rPr>
              <w:t>译</w:t>
            </w:r>
            <w:r w:rsidR="00106BDB" w:rsidRPr="001305B4">
              <w:rPr>
                <w:rFonts w:ascii="黑体" w:eastAsia="黑体" w:hAnsi="黑体" w:cs="宋体" w:hint="eastAsia"/>
                <w:color w:val="000000"/>
                <w:kern w:val="0"/>
                <w:sz w:val="22"/>
                <w:szCs w:val="21"/>
              </w:rPr>
              <w:t xml:space="preserve"> </w:t>
            </w:r>
          </w:p>
          <w:p w:rsidR="00D52F62" w:rsidRPr="001305B4" w:rsidRDefault="00106BDB" w:rsidP="002D45D1">
            <w:pPr>
              <w:widowControl/>
              <w:spacing w:line="300" w:lineRule="exact"/>
              <w:jc w:val="left"/>
              <w:rPr>
                <w:rFonts w:ascii="黑体" w:eastAsia="黑体" w:hAnsi="黑体"/>
                <w:bCs w:val="0"/>
                <w:sz w:val="22"/>
                <w:szCs w:val="21"/>
              </w:rPr>
            </w:pPr>
            <w:r w:rsidRPr="001305B4">
              <w:rPr>
                <w:rFonts w:ascii="黑体" w:eastAsia="黑体" w:hAnsi="黑体" w:cs="宋体" w:hint="eastAsia"/>
                <w:color w:val="000000"/>
                <w:kern w:val="0"/>
                <w:sz w:val="22"/>
                <w:szCs w:val="21"/>
              </w:rPr>
              <w:t>装帧：精</w:t>
            </w:r>
            <w:r w:rsidRPr="001305B4">
              <w:rPr>
                <w:rFonts w:ascii="黑体" w:eastAsia="黑体" w:hAnsi="黑体" w:cs="宋体"/>
                <w:color w:val="000000"/>
                <w:kern w:val="0"/>
                <w:sz w:val="22"/>
                <w:szCs w:val="21"/>
              </w:rPr>
              <w:t>装</w:t>
            </w:r>
            <w:r w:rsidRPr="001305B4">
              <w:rPr>
                <w:rFonts w:ascii="黑体" w:eastAsia="黑体" w:hAnsi="黑体" w:cs="宋体" w:hint="eastAsia"/>
                <w:color w:val="000000"/>
                <w:kern w:val="0"/>
                <w:sz w:val="22"/>
                <w:szCs w:val="21"/>
              </w:rPr>
              <w:t xml:space="preserve">       </w:t>
            </w:r>
            <w:r w:rsidRPr="001305B4">
              <w:rPr>
                <w:rFonts w:ascii="黑体" w:eastAsia="黑体" w:hAnsi="黑体" w:cs="宋体"/>
                <w:color w:val="000000"/>
                <w:kern w:val="0"/>
                <w:sz w:val="22"/>
                <w:szCs w:val="21"/>
              </w:rPr>
              <w:t xml:space="preserve">        </w:t>
            </w:r>
            <w:r w:rsidRPr="001305B4">
              <w:rPr>
                <w:rFonts w:ascii="黑体" w:eastAsia="黑体" w:hAnsi="黑体" w:cs="宋体" w:hint="eastAsia"/>
                <w:color w:val="000000"/>
                <w:kern w:val="0"/>
                <w:sz w:val="22"/>
                <w:szCs w:val="21"/>
              </w:rPr>
              <w:t xml:space="preserve"> 定价：79.00元</w:t>
            </w:r>
            <w:r w:rsidRPr="001305B4">
              <w:rPr>
                <w:rFonts w:ascii="黑体" w:eastAsia="黑体" w:hAnsi="黑体" w:cs="宋体" w:hint="eastAsia"/>
                <w:color w:val="000000"/>
                <w:kern w:val="0"/>
                <w:sz w:val="22"/>
                <w:szCs w:val="21"/>
              </w:rPr>
              <w:br/>
              <w:t>出版日期：2020</w:t>
            </w:r>
            <w:r w:rsidRPr="001305B4">
              <w:rPr>
                <w:rFonts w:ascii="黑体" w:eastAsia="黑体" w:hAnsi="黑体" w:cs="宋体"/>
                <w:color w:val="000000"/>
                <w:kern w:val="0"/>
                <w:sz w:val="22"/>
                <w:szCs w:val="21"/>
              </w:rPr>
              <w:t>/</w:t>
            </w:r>
            <w:r w:rsidRPr="001305B4">
              <w:rPr>
                <w:rFonts w:ascii="黑体" w:eastAsia="黑体" w:hAnsi="黑体" w:cs="宋体" w:hint="eastAsia"/>
                <w:color w:val="000000"/>
                <w:kern w:val="0"/>
                <w:sz w:val="22"/>
                <w:szCs w:val="21"/>
              </w:rPr>
              <w:t xml:space="preserve">5  </w:t>
            </w:r>
            <w:r w:rsidRPr="001305B4">
              <w:rPr>
                <w:rFonts w:ascii="黑体" w:eastAsia="黑体" w:hAnsi="黑体" w:cs="宋体"/>
                <w:color w:val="000000"/>
                <w:kern w:val="0"/>
                <w:sz w:val="22"/>
                <w:szCs w:val="21"/>
              </w:rPr>
              <w:t xml:space="preserve">   </w:t>
            </w:r>
            <w:r w:rsidRPr="001305B4">
              <w:rPr>
                <w:rFonts w:ascii="黑体" w:eastAsia="黑体" w:hAnsi="黑体" w:cs="宋体" w:hint="eastAsia"/>
                <w:color w:val="000000"/>
                <w:kern w:val="0"/>
                <w:sz w:val="22"/>
                <w:szCs w:val="21"/>
              </w:rPr>
              <w:t xml:space="preserve"> </w:t>
            </w:r>
            <w:r w:rsidR="00C716AB">
              <w:rPr>
                <w:rFonts w:ascii="黑体" w:eastAsia="黑体" w:hAnsi="黑体" w:cs="宋体"/>
                <w:color w:val="000000"/>
                <w:kern w:val="0"/>
                <w:sz w:val="22"/>
                <w:szCs w:val="21"/>
              </w:rPr>
              <w:t xml:space="preserve">  </w:t>
            </w:r>
            <w:r w:rsidRPr="001305B4">
              <w:rPr>
                <w:rFonts w:ascii="黑体" w:eastAsia="黑体" w:hAnsi="黑体" w:cs="宋体" w:hint="eastAsia"/>
                <w:color w:val="000000"/>
                <w:kern w:val="0"/>
                <w:sz w:val="22"/>
                <w:szCs w:val="21"/>
              </w:rPr>
              <w:t xml:space="preserve">  出版社：北京</w:t>
            </w:r>
            <w:r w:rsidRPr="001305B4">
              <w:rPr>
                <w:rFonts w:ascii="黑体" w:eastAsia="黑体" w:hAnsi="黑体" w:cs="宋体"/>
                <w:color w:val="000000"/>
                <w:kern w:val="0"/>
                <w:sz w:val="22"/>
                <w:szCs w:val="21"/>
              </w:rPr>
              <w:t>大学出版社</w:t>
            </w:r>
            <w:r w:rsidRPr="001305B4">
              <w:rPr>
                <w:rFonts w:ascii="黑体" w:eastAsia="黑体" w:hAnsi="黑体" w:cs="宋体" w:hint="eastAsia"/>
                <w:color w:val="000000"/>
                <w:kern w:val="0"/>
                <w:sz w:val="22"/>
                <w:szCs w:val="21"/>
              </w:rPr>
              <w:br/>
              <w:t xml:space="preserve">开本：T32             </w:t>
            </w:r>
            <w:r w:rsidRPr="001305B4">
              <w:rPr>
                <w:rFonts w:ascii="黑体" w:eastAsia="黑体" w:hAnsi="黑体" w:cs="宋体"/>
                <w:color w:val="000000"/>
                <w:kern w:val="0"/>
                <w:sz w:val="22"/>
                <w:szCs w:val="21"/>
              </w:rPr>
              <w:t xml:space="preserve">   </w:t>
            </w:r>
            <w:r w:rsidRPr="001305B4">
              <w:rPr>
                <w:rFonts w:ascii="黑体" w:eastAsia="黑体" w:hAnsi="黑体" w:cs="宋体" w:hint="eastAsia"/>
                <w:color w:val="000000"/>
                <w:kern w:val="0"/>
                <w:sz w:val="22"/>
                <w:szCs w:val="21"/>
              </w:rPr>
              <w:t xml:space="preserve"> 印张：9.875</w:t>
            </w:r>
          </w:p>
          <w:p w:rsidR="00D52F62" w:rsidRPr="001305B4" w:rsidRDefault="00106BDB" w:rsidP="002D45D1">
            <w:pPr>
              <w:widowControl/>
              <w:spacing w:line="300" w:lineRule="exact"/>
              <w:jc w:val="left"/>
              <w:rPr>
                <w:rFonts w:ascii="黑体" w:eastAsia="黑体" w:hAnsi="黑体" w:cs="宋体"/>
                <w:bCs w:val="0"/>
                <w:color w:val="000000"/>
                <w:kern w:val="0"/>
                <w:sz w:val="22"/>
                <w:szCs w:val="21"/>
              </w:rPr>
            </w:pPr>
            <w:r w:rsidRPr="001305B4">
              <w:rPr>
                <w:rFonts w:ascii="黑体" w:eastAsia="黑体" w:hAnsi="黑体" w:cs="宋体" w:hint="eastAsia"/>
                <w:color w:val="000000"/>
                <w:kern w:val="0"/>
                <w:sz w:val="22"/>
                <w:szCs w:val="21"/>
              </w:rPr>
              <w:t>页码：316</w:t>
            </w:r>
          </w:p>
          <w:p w:rsidR="00D52F62" w:rsidRPr="001305B4" w:rsidRDefault="00106BDB" w:rsidP="002D45D1">
            <w:pPr>
              <w:widowControl/>
              <w:spacing w:line="300" w:lineRule="exact"/>
              <w:jc w:val="left"/>
              <w:rPr>
                <w:rFonts w:ascii="黑体" w:eastAsia="黑体" w:hAnsi="黑体" w:cs="宋体"/>
                <w:bCs w:val="0"/>
                <w:color w:val="000000"/>
                <w:kern w:val="0"/>
                <w:sz w:val="22"/>
                <w:szCs w:val="21"/>
              </w:rPr>
            </w:pPr>
            <w:r w:rsidRPr="001305B4">
              <w:rPr>
                <w:rFonts w:ascii="黑体" w:eastAsia="黑体" w:hAnsi="黑体" w:cs="宋体" w:hint="eastAsia"/>
                <w:color w:val="000000"/>
                <w:kern w:val="0"/>
                <w:sz w:val="22"/>
                <w:szCs w:val="21"/>
              </w:rPr>
              <w:t>目标销量</w:t>
            </w:r>
            <w:r w:rsidRPr="001305B4">
              <w:rPr>
                <w:rFonts w:ascii="黑体" w:eastAsia="黑体" w:hAnsi="黑体" w:cs="宋体"/>
                <w:color w:val="000000"/>
                <w:kern w:val="0"/>
                <w:sz w:val="22"/>
                <w:szCs w:val="21"/>
              </w:rPr>
              <w:t>：</w:t>
            </w:r>
            <w:r w:rsidR="001305B4" w:rsidRPr="001305B4">
              <w:rPr>
                <w:rFonts w:ascii="黑体" w:eastAsia="黑体" w:hAnsi="黑体" w:cs="宋体"/>
                <w:color w:val="000000"/>
                <w:kern w:val="0"/>
                <w:sz w:val="22"/>
                <w:szCs w:val="21"/>
              </w:rPr>
              <w:t>100000</w:t>
            </w:r>
            <w:r w:rsidRPr="001305B4">
              <w:rPr>
                <w:rFonts w:ascii="黑体" w:eastAsia="黑体" w:hAnsi="黑体" w:cs="宋体" w:hint="eastAsia"/>
                <w:color w:val="000000"/>
                <w:kern w:val="0"/>
                <w:sz w:val="22"/>
                <w:szCs w:val="21"/>
              </w:rPr>
              <w:t>册</w:t>
            </w:r>
          </w:p>
          <w:p w:rsidR="00D52F62" w:rsidRPr="001305B4" w:rsidRDefault="00106BDB" w:rsidP="002D45D1">
            <w:pPr>
              <w:widowControl/>
              <w:spacing w:line="300" w:lineRule="exact"/>
              <w:jc w:val="left"/>
              <w:rPr>
                <w:rFonts w:ascii="黑体" w:eastAsia="黑体" w:hAnsi="黑体" w:cs="宋体"/>
                <w:bCs w:val="0"/>
                <w:color w:val="000000"/>
                <w:kern w:val="0"/>
                <w:sz w:val="22"/>
                <w:szCs w:val="21"/>
              </w:rPr>
            </w:pPr>
            <w:r w:rsidRPr="001305B4">
              <w:rPr>
                <w:rFonts w:ascii="黑体" w:eastAsia="黑体" w:hAnsi="黑体" w:cs="宋体" w:hint="eastAsia"/>
                <w:color w:val="000000"/>
                <w:kern w:val="0"/>
                <w:sz w:val="22"/>
                <w:szCs w:val="21"/>
              </w:rPr>
              <w:t>上架建议：艺术/</w:t>
            </w:r>
            <w:bookmarkStart w:id="0" w:name="_GoBack"/>
            <w:bookmarkEnd w:id="0"/>
            <w:r w:rsidRPr="001305B4">
              <w:rPr>
                <w:rFonts w:ascii="黑体" w:eastAsia="黑体" w:hAnsi="黑体" w:cs="宋体" w:hint="eastAsia"/>
                <w:color w:val="000000"/>
                <w:kern w:val="0"/>
                <w:sz w:val="22"/>
                <w:szCs w:val="21"/>
              </w:rPr>
              <w:t>畅销</w:t>
            </w:r>
          </w:p>
          <w:p w:rsidR="00D52F62" w:rsidRDefault="00106BDB" w:rsidP="002D45D1">
            <w:pPr>
              <w:spacing w:line="300" w:lineRule="exact"/>
              <w:jc w:val="left"/>
              <w:rPr>
                <w:rFonts w:ascii="宋体" w:eastAsia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1305B4">
              <w:rPr>
                <w:rFonts w:ascii="黑体" w:eastAsia="黑体" w:hAnsi="黑体" w:cs="宋体" w:hint="eastAsia"/>
                <w:color w:val="000000"/>
                <w:kern w:val="0"/>
                <w:sz w:val="22"/>
                <w:szCs w:val="21"/>
              </w:rPr>
              <w:t>读者对象：大众读者</w:t>
            </w:r>
          </w:p>
        </w:tc>
        <w:tc>
          <w:tcPr>
            <w:tcW w:w="5641" w:type="dxa"/>
            <w:vMerge w:val="restart"/>
          </w:tcPr>
          <w:p w:rsidR="00D52F62" w:rsidRDefault="00106BD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color w:val="0070C0"/>
                <w:kern w:val="0"/>
                <w:sz w:val="22"/>
              </w:rPr>
              <w:t>延伸阅读</w:t>
            </w:r>
          </w:p>
          <w:p w:rsidR="00D52F62" w:rsidRPr="00A3754F" w:rsidRDefault="00106BDB" w:rsidP="00A3754F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A3754F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《从卢梭到尼采：耶鲁大学公选课》</w:t>
            </w:r>
          </w:p>
        </w:tc>
      </w:tr>
      <w:tr w:rsidR="00D52F62" w:rsidTr="00D52F62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0" w:type="dxa"/>
            <w:gridSpan w:val="2"/>
            <w:vMerge/>
          </w:tcPr>
          <w:p w:rsidR="00D52F62" w:rsidRDefault="00D52F62">
            <w:pPr>
              <w:widowControl/>
              <w:jc w:val="left"/>
              <w:rPr>
                <w:rFonts w:ascii="黑体" w:eastAsia="黑体" w:hAnsi="黑体" w:cs="宋体"/>
                <w:b w:val="0"/>
                <w:bCs w:val="0"/>
                <w:color w:val="000000"/>
                <w:kern w:val="0"/>
                <w:sz w:val="22"/>
              </w:rPr>
            </w:pPr>
          </w:p>
        </w:tc>
        <w:tc>
          <w:tcPr>
            <w:tcW w:w="5641" w:type="dxa"/>
            <w:vMerge/>
          </w:tcPr>
          <w:p w:rsidR="00D52F62" w:rsidRDefault="00D52F62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</w:p>
        </w:tc>
      </w:tr>
      <w:tr w:rsidR="00D52F62" w:rsidTr="00D52F62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0" w:type="dxa"/>
            <w:gridSpan w:val="2"/>
            <w:vMerge/>
          </w:tcPr>
          <w:p w:rsidR="00D52F62" w:rsidRDefault="00D52F62">
            <w:pPr>
              <w:widowControl/>
              <w:jc w:val="left"/>
              <w:rPr>
                <w:rFonts w:ascii="黑体" w:eastAsia="黑体" w:hAnsi="黑体" w:cs="宋体"/>
                <w:b w:val="0"/>
                <w:bCs w:val="0"/>
                <w:color w:val="000000"/>
                <w:kern w:val="0"/>
                <w:sz w:val="22"/>
              </w:rPr>
            </w:pPr>
          </w:p>
        </w:tc>
        <w:tc>
          <w:tcPr>
            <w:tcW w:w="5641" w:type="dxa"/>
            <w:vMerge w:val="restart"/>
          </w:tcPr>
          <w:p w:rsidR="00D52F62" w:rsidRDefault="00106BDB">
            <w:pPr>
              <w:spacing w:beforeLines="50" w:before="156" w:afterLines="50" w:after="156"/>
              <w:ind w:left="3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黑体" w:eastAsia="黑体" w:hAnsi="黑体" w:cs="宋体"/>
                <w:color w:val="0070C0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color w:val="0070C0"/>
                <w:kern w:val="0"/>
                <w:sz w:val="22"/>
              </w:rPr>
              <w:t>作者简介</w:t>
            </w:r>
          </w:p>
          <w:p w:rsidR="00D52F62" w:rsidRPr="00A3754F" w:rsidRDefault="00106BDB" w:rsidP="00A3754F">
            <w:pPr>
              <w:ind w:firstLineChars="200" w:firstLine="4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黑体"/>
                <w:color w:val="000000"/>
                <w:kern w:val="0"/>
                <w:sz w:val="22"/>
                <w:szCs w:val="24"/>
              </w:rPr>
            </w:pPr>
            <w:r w:rsidRPr="00A3754F">
              <w:rPr>
                <w:rFonts w:asciiTheme="minorEastAsia" w:hAnsiTheme="minorEastAsia" w:cs="黑体" w:hint="eastAsia"/>
                <w:color w:val="000000"/>
                <w:kern w:val="0"/>
                <w:sz w:val="22"/>
                <w:szCs w:val="24"/>
              </w:rPr>
              <w:t xml:space="preserve">戴维·卡斯坦 | David Scott </w:t>
            </w:r>
            <w:proofErr w:type="spellStart"/>
            <w:r w:rsidRPr="00A3754F">
              <w:rPr>
                <w:rFonts w:asciiTheme="minorEastAsia" w:hAnsiTheme="minorEastAsia" w:cs="黑体" w:hint="eastAsia"/>
                <w:color w:val="000000"/>
                <w:kern w:val="0"/>
                <w:sz w:val="22"/>
                <w:szCs w:val="24"/>
              </w:rPr>
              <w:t>Kastan</w:t>
            </w:r>
            <w:proofErr w:type="spellEnd"/>
            <w:r w:rsidRPr="00A3754F">
              <w:rPr>
                <w:rFonts w:asciiTheme="minorEastAsia" w:hAnsiTheme="minorEastAsia" w:cs="黑体" w:hint="eastAsia"/>
                <w:color w:val="000000"/>
                <w:kern w:val="0"/>
                <w:sz w:val="22"/>
                <w:szCs w:val="24"/>
              </w:rPr>
              <w:t xml:space="preserve"> </w:t>
            </w:r>
          </w:p>
          <w:p w:rsidR="00D52F62" w:rsidRPr="00A3754F" w:rsidRDefault="00106BDB" w:rsidP="00A3754F">
            <w:pPr>
              <w:ind w:firstLineChars="200" w:firstLine="4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黑体"/>
                <w:color w:val="000000"/>
                <w:kern w:val="0"/>
                <w:sz w:val="22"/>
                <w:szCs w:val="24"/>
              </w:rPr>
            </w:pPr>
            <w:r w:rsidRPr="00A3754F">
              <w:rPr>
                <w:rFonts w:asciiTheme="minorEastAsia" w:hAnsiTheme="minorEastAsia" w:cs="黑体" w:hint="eastAsia"/>
                <w:color w:val="000000"/>
                <w:kern w:val="0"/>
                <w:sz w:val="22"/>
                <w:szCs w:val="24"/>
              </w:rPr>
              <w:t xml:space="preserve">当代首屈一指的莎士比亚专家，声誉卓著的文学与文化研究者，耶鲁大学George M. </w:t>
            </w:r>
            <w:proofErr w:type="spellStart"/>
            <w:r w:rsidRPr="00A3754F">
              <w:rPr>
                <w:rFonts w:asciiTheme="minorEastAsia" w:hAnsiTheme="minorEastAsia" w:cs="黑体" w:hint="eastAsia"/>
                <w:color w:val="000000"/>
                <w:kern w:val="0"/>
                <w:sz w:val="22"/>
                <w:szCs w:val="24"/>
              </w:rPr>
              <w:t>Bodman</w:t>
            </w:r>
            <w:proofErr w:type="spellEnd"/>
            <w:r w:rsidRPr="00A3754F">
              <w:rPr>
                <w:rFonts w:asciiTheme="minorEastAsia" w:hAnsiTheme="minorEastAsia" w:cs="黑体" w:hint="eastAsia"/>
                <w:color w:val="000000"/>
                <w:kern w:val="0"/>
                <w:sz w:val="22"/>
                <w:szCs w:val="24"/>
              </w:rPr>
              <w:t>英文讲席教授，《牛津英国文学百科全书》主编，首位担任</w:t>
            </w:r>
            <w:proofErr w:type="gramStart"/>
            <w:r w:rsidRPr="00A3754F">
              <w:rPr>
                <w:rFonts w:asciiTheme="minorEastAsia" w:hAnsiTheme="minorEastAsia" w:cs="黑体" w:hint="eastAsia"/>
                <w:color w:val="000000"/>
                <w:kern w:val="0"/>
                <w:sz w:val="22"/>
                <w:szCs w:val="24"/>
              </w:rPr>
              <w:t>阿登版莎士比亚</w:t>
            </w:r>
            <w:proofErr w:type="gramEnd"/>
            <w:r w:rsidRPr="00A3754F">
              <w:rPr>
                <w:rFonts w:asciiTheme="minorEastAsia" w:hAnsiTheme="minorEastAsia" w:cs="黑体" w:hint="eastAsia"/>
                <w:color w:val="000000"/>
                <w:kern w:val="0"/>
                <w:sz w:val="22"/>
                <w:szCs w:val="24"/>
              </w:rPr>
              <w:t>系列（Arden Shakespeare）联合主编的美国学者。</w:t>
            </w:r>
          </w:p>
          <w:p w:rsidR="00D52F62" w:rsidRPr="00A3754F" w:rsidRDefault="00106BDB" w:rsidP="00A3754F">
            <w:pPr>
              <w:ind w:firstLineChars="200" w:firstLine="4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黑体"/>
                <w:color w:val="000000"/>
                <w:kern w:val="0"/>
                <w:sz w:val="22"/>
                <w:szCs w:val="24"/>
              </w:rPr>
            </w:pPr>
            <w:r w:rsidRPr="00A3754F">
              <w:rPr>
                <w:rFonts w:asciiTheme="minorEastAsia" w:hAnsiTheme="minorEastAsia" w:cs="黑体" w:hint="eastAsia"/>
                <w:color w:val="000000"/>
                <w:kern w:val="0"/>
                <w:sz w:val="22"/>
                <w:szCs w:val="24"/>
              </w:rPr>
              <w:t xml:space="preserve">斯蒂芬·法辛 | Stephen Farthing </w:t>
            </w:r>
          </w:p>
          <w:p w:rsidR="00D52F62" w:rsidRDefault="00106BDB" w:rsidP="00A3754F">
            <w:pPr>
              <w:ind w:firstLineChars="200" w:firstLine="4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华文宋体" w:eastAsia="华文宋体" w:hAnsi="华文宋体" w:cs="Helvetica"/>
                <w:color w:val="000000"/>
                <w:kern w:val="0"/>
                <w:sz w:val="20"/>
                <w:szCs w:val="20"/>
              </w:rPr>
            </w:pPr>
            <w:r w:rsidRPr="00A3754F">
              <w:rPr>
                <w:rFonts w:asciiTheme="minorEastAsia" w:hAnsiTheme="minorEastAsia" w:cs="黑体" w:hint="eastAsia"/>
                <w:color w:val="000000"/>
                <w:kern w:val="0"/>
                <w:sz w:val="22"/>
                <w:szCs w:val="24"/>
              </w:rPr>
              <w:t>英国当代著名画家，皇家艺术院（RA）会员，牛津大学圣埃德蒙学堂荣休院士，曾任教于牛津大学罗斯金艺术学院（1990年至2000年）、伦敦艺术大学（2004年至2017年，执掌</w:t>
            </w:r>
            <w:proofErr w:type="spellStart"/>
            <w:r w:rsidRPr="00A3754F">
              <w:rPr>
                <w:rFonts w:asciiTheme="minorEastAsia" w:hAnsiTheme="minorEastAsia" w:cs="黑体" w:hint="eastAsia"/>
                <w:color w:val="000000"/>
                <w:kern w:val="0"/>
                <w:sz w:val="22"/>
                <w:szCs w:val="24"/>
              </w:rPr>
              <w:t>Rootstein</w:t>
            </w:r>
            <w:proofErr w:type="spellEnd"/>
            <w:r w:rsidRPr="00A3754F">
              <w:rPr>
                <w:rFonts w:asciiTheme="minorEastAsia" w:hAnsiTheme="minorEastAsia" w:cs="黑体" w:hint="eastAsia"/>
                <w:color w:val="000000"/>
                <w:kern w:val="0"/>
                <w:sz w:val="22"/>
                <w:szCs w:val="24"/>
              </w:rPr>
              <w:t xml:space="preserve"> Hopkins绘画研究讲席）。</w:t>
            </w:r>
          </w:p>
        </w:tc>
      </w:tr>
      <w:tr w:rsidR="00D52F62" w:rsidTr="00D52F62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0" w:type="dxa"/>
            <w:gridSpan w:val="2"/>
            <w:vMerge/>
          </w:tcPr>
          <w:p w:rsidR="00D52F62" w:rsidRDefault="00D52F62">
            <w:pPr>
              <w:widowControl/>
              <w:jc w:val="left"/>
              <w:rPr>
                <w:rFonts w:ascii="黑体" w:eastAsia="黑体" w:hAnsi="黑体" w:cs="宋体"/>
                <w:b w:val="0"/>
                <w:bCs w:val="0"/>
                <w:color w:val="000000"/>
                <w:kern w:val="0"/>
                <w:sz w:val="22"/>
              </w:rPr>
            </w:pPr>
          </w:p>
        </w:tc>
        <w:tc>
          <w:tcPr>
            <w:tcW w:w="5641" w:type="dxa"/>
            <w:vMerge/>
          </w:tcPr>
          <w:p w:rsidR="00D52F62" w:rsidRDefault="00D52F62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</w:p>
        </w:tc>
      </w:tr>
      <w:tr w:rsidR="00D52F62" w:rsidTr="00D52F62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0" w:type="dxa"/>
            <w:gridSpan w:val="2"/>
            <w:vMerge/>
          </w:tcPr>
          <w:p w:rsidR="00D52F62" w:rsidRDefault="00D52F62">
            <w:pPr>
              <w:widowControl/>
              <w:jc w:val="left"/>
              <w:rPr>
                <w:rFonts w:ascii="黑体" w:eastAsia="黑体" w:hAnsi="黑体" w:cs="宋体"/>
                <w:b w:val="0"/>
                <w:bCs w:val="0"/>
                <w:color w:val="000000"/>
                <w:kern w:val="0"/>
                <w:sz w:val="22"/>
              </w:rPr>
            </w:pPr>
          </w:p>
        </w:tc>
        <w:tc>
          <w:tcPr>
            <w:tcW w:w="5641" w:type="dxa"/>
            <w:vMerge/>
          </w:tcPr>
          <w:p w:rsidR="00D52F62" w:rsidRDefault="00D52F62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</w:p>
        </w:tc>
      </w:tr>
      <w:tr w:rsidR="00D52F62" w:rsidTr="00D52F62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0" w:type="dxa"/>
            <w:gridSpan w:val="2"/>
            <w:vMerge/>
          </w:tcPr>
          <w:p w:rsidR="00D52F62" w:rsidRDefault="00D52F62">
            <w:pPr>
              <w:widowControl/>
              <w:jc w:val="left"/>
              <w:rPr>
                <w:rFonts w:ascii="黑体" w:eastAsia="黑体" w:hAnsi="黑体" w:cs="宋体"/>
                <w:b w:val="0"/>
                <w:bCs w:val="0"/>
                <w:color w:val="000000"/>
                <w:kern w:val="0"/>
                <w:sz w:val="22"/>
              </w:rPr>
            </w:pPr>
          </w:p>
        </w:tc>
        <w:tc>
          <w:tcPr>
            <w:tcW w:w="5641" w:type="dxa"/>
            <w:vMerge/>
          </w:tcPr>
          <w:p w:rsidR="00D52F62" w:rsidRDefault="00D52F62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</w:p>
        </w:tc>
      </w:tr>
      <w:tr w:rsidR="00D52F62" w:rsidTr="00D52F62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0" w:type="dxa"/>
            <w:gridSpan w:val="2"/>
            <w:vMerge/>
          </w:tcPr>
          <w:p w:rsidR="00D52F62" w:rsidRDefault="00D52F62">
            <w:pPr>
              <w:widowControl/>
              <w:jc w:val="left"/>
              <w:rPr>
                <w:rFonts w:ascii="黑体" w:eastAsia="黑体" w:hAnsi="黑体" w:cs="宋体"/>
                <w:b w:val="0"/>
                <w:bCs w:val="0"/>
                <w:color w:val="000000"/>
                <w:kern w:val="0"/>
                <w:sz w:val="22"/>
              </w:rPr>
            </w:pPr>
          </w:p>
        </w:tc>
        <w:tc>
          <w:tcPr>
            <w:tcW w:w="5641" w:type="dxa"/>
            <w:vMerge/>
          </w:tcPr>
          <w:p w:rsidR="00D52F62" w:rsidRDefault="00D52F62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</w:p>
        </w:tc>
      </w:tr>
      <w:tr w:rsidR="00D52F62" w:rsidTr="00D52F62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0" w:type="dxa"/>
            <w:gridSpan w:val="2"/>
            <w:vMerge/>
          </w:tcPr>
          <w:p w:rsidR="00D52F62" w:rsidRDefault="00D52F62">
            <w:pPr>
              <w:widowControl/>
              <w:jc w:val="left"/>
              <w:rPr>
                <w:rFonts w:ascii="黑体" w:eastAsia="黑体" w:hAnsi="黑体" w:cs="宋体"/>
                <w:b w:val="0"/>
                <w:bCs w:val="0"/>
                <w:color w:val="000000"/>
                <w:kern w:val="0"/>
                <w:sz w:val="22"/>
              </w:rPr>
            </w:pPr>
          </w:p>
        </w:tc>
        <w:tc>
          <w:tcPr>
            <w:tcW w:w="5641" w:type="dxa"/>
            <w:vMerge/>
          </w:tcPr>
          <w:p w:rsidR="00D52F62" w:rsidRDefault="00D52F62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</w:p>
        </w:tc>
      </w:tr>
      <w:tr w:rsidR="00D52F62" w:rsidTr="00D52F62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0" w:type="dxa"/>
            <w:gridSpan w:val="2"/>
            <w:vMerge/>
          </w:tcPr>
          <w:p w:rsidR="00D52F62" w:rsidRDefault="00D52F62">
            <w:pPr>
              <w:widowControl/>
              <w:jc w:val="left"/>
              <w:rPr>
                <w:rFonts w:ascii="黑体" w:eastAsia="黑体" w:hAnsi="黑体" w:cs="宋体"/>
                <w:b w:val="0"/>
                <w:bCs w:val="0"/>
                <w:color w:val="000000"/>
                <w:kern w:val="0"/>
                <w:sz w:val="22"/>
              </w:rPr>
            </w:pPr>
          </w:p>
        </w:tc>
        <w:tc>
          <w:tcPr>
            <w:tcW w:w="5641" w:type="dxa"/>
            <w:vMerge/>
          </w:tcPr>
          <w:p w:rsidR="00D52F62" w:rsidRDefault="00D52F62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</w:p>
        </w:tc>
      </w:tr>
      <w:tr w:rsidR="00D52F62" w:rsidTr="00D52F62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0" w:type="dxa"/>
            <w:gridSpan w:val="2"/>
            <w:vMerge/>
          </w:tcPr>
          <w:p w:rsidR="00D52F62" w:rsidRDefault="00D52F62">
            <w:pPr>
              <w:widowControl/>
              <w:jc w:val="left"/>
              <w:rPr>
                <w:rFonts w:ascii="黑体" w:eastAsia="黑体" w:hAnsi="黑体" w:cs="宋体"/>
                <w:b w:val="0"/>
                <w:bCs w:val="0"/>
                <w:color w:val="000000"/>
                <w:kern w:val="0"/>
                <w:sz w:val="22"/>
              </w:rPr>
            </w:pPr>
          </w:p>
        </w:tc>
        <w:tc>
          <w:tcPr>
            <w:tcW w:w="5641" w:type="dxa"/>
            <w:vMerge/>
          </w:tcPr>
          <w:p w:rsidR="00D52F62" w:rsidRDefault="00D52F62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</w:p>
        </w:tc>
      </w:tr>
      <w:tr w:rsidR="00D52F62" w:rsidTr="00D52F62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0" w:type="dxa"/>
            <w:gridSpan w:val="2"/>
            <w:vMerge/>
          </w:tcPr>
          <w:p w:rsidR="00D52F62" w:rsidRDefault="00D52F62">
            <w:pPr>
              <w:widowControl/>
              <w:jc w:val="left"/>
              <w:rPr>
                <w:rFonts w:ascii="黑体" w:eastAsia="黑体" w:hAnsi="黑体" w:cs="宋体"/>
                <w:b w:val="0"/>
                <w:bCs w:val="0"/>
                <w:color w:val="000000"/>
                <w:kern w:val="0"/>
                <w:sz w:val="22"/>
              </w:rPr>
            </w:pPr>
          </w:p>
        </w:tc>
        <w:tc>
          <w:tcPr>
            <w:tcW w:w="5641" w:type="dxa"/>
            <w:vMerge/>
          </w:tcPr>
          <w:p w:rsidR="00D52F62" w:rsidRDefault="00D52F62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</w:p>
        </w:tc>
      </w:tr>
      <w:tr w:rsidR="00D52F62" w:rsidTr="00D52F62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0" w:type="dxa"/>
            <w:gridSpan w:val="2"/>
            <w:vMerge/>
          </w:tcPr>
          <w:p w:rsidR="00D52F62" w:rsidRDefault="00D52F62">
            <w:pPr>
              <w:widowControl/>
              <w:jc w:val="left"/>
              <w:rPr>
                <w:rFonts w:ascii="黑体" w:eastAsia="黑体" w:hAnsi="黑体" w:cs="宋体"/>
                <w:b w:val="0"/>
                <w:bCs w:val="0"/>
                <w:color w:val="000000"/>
                <w:kern w:val="0"/>
                <w:sz w:val="22"/>
              </w:rPr>
            </w:pPr>
          </w:p>
        </w:tc>
        <w:tc>
          <w:tcPr>
            <w:tcW w:w="5641" w:type="dxa"/>
            <w:vMerge/>
          </w:tcPr>
          <w:p w:rsidR="00D52F62" w:rsidRDefault="00D52F62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</w:p>
        </w:tc>
      </w:tr>
      <w:tr w:rsidR="00D52F62" w:rsidTr="00D52F62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0" w:type="dxa"/>
            <w:gridSpan w:val="2"/>
            <w:vMerge/>
          </w:tcPr>
          <w:p w:rsidR="00D52F62" w:rsidRDefault="00D52F62">
            <w:pPr>
              <w:widowControl/>
              <w:jc w:val="left"/>
              <w:rPr>
                <w:rFonts w:ascii="黑体" w:eastAsia="黑体" w:hAnsi="黑体" w:cs="宋体"/>
                <w:b w:val="0"/>
                <w:bCs w:val="0"/>
                <w:color w:val="000000"/>
                <w:kern w:val="0"/>
                <w:sz w:val="22"/>
              </w:rPr>
            </w:pPr>
          </w:p>
        </w:tc>
        <w:tc>
          <w:tcPr>
            <w:tcW w:w="5641" w:type="dxa"/>
            <w:vMerge/>
          </w:tcPr>
          <w:p w:rsidR="00D52F62" w:rsidRDefault="00D52F62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</w:p>
        </w:tc>
      </w:tr>
      <w:tr w:rsidR="00D52F62" w:rsidTr="004410BE">
        <w:trPr>
          <w:trHeight w:val="10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0" w:type="dxa"/>
            <w:gridSpan w:val="2"/>
            <w:vMerge/>
          </w:tcPr>
          <w:p w:rsidR="00D52F62" w:rsidRDefault="00D52F62">
            <w:pPr>
              <w:widowControl/>
              <w:jc w:val="left"/>
              <w:rPr>
                <w:rFonts w:ascii="黑体" w:eastAsia="黑体" w:hAnsi="黑体" w:cs="宋体"/>
                <w:b w:val="0"/>
                <w:bCs w:val="0"/>
                <w:color w:val="000000"/>
                <w:kern w:val="0"/>
                <w:sz w:val="22"/>
              </w:rPr>
            </w:pPr>
          </w:p>
        </w:tc>
        <w:tc>
          <w:tcPr>
            <w:tcW w:w="5641" w:type="dxa"/>
            <w:vMerge/>
          </w:tcPr>
          <w:p w:rsidR="00D52F62" w:rsidRDefault="00D52F62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</w:p>
        </w:tc>
      </w:tr>
      <w:tr w:rsidR="00D52F62" w:rsidTr="00D52F62">
        <w:trPr>
          <w:trHeight w:val="10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01" w:type="dxa"/>
            <w:gridSpan w:val="3"/>
          </w:tcPr>
          <w:p w:rsidR="00D52F62" w:rsidRDefault="00106BDB">
            <w:pPr>
              <w:widowControl/>
              <w:jc w:val="left"/>
              <w:rPr>
                <w:rFonts w:ascii="黑体" w:eastAsia="黑体" w:hAnsi="黑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 xml:space="preserve">                                             </w:t>
            </w:r>
            <w:r>
              <w:rPr>
                <w:rFonts w:ascii="黑体" w:eastAsia="黑体" w:hAnsi="黑体" w:cs="宋体" w:hint="eastAsia"/>
                <w:color w:val="0070C0"/>
                <w:kern w:val="0"/>
                <w:sz w:val="20"/>
                <w:szCs w:val="20"/>
              </w:rPr>
              <w:t>附件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br/>
              <w:t xml:space="preserve">  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平面封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 xml:space="preserve">  √立体封   √</w:t>
            </w:r>
            <w:proofErr w:type="gramStart"/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底封</w:t>
            </w:r>
            <w:proofErr w:type="gramEnd"/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 xml:space="preserve">  □套</w:t>
            </w:r>
            <w:r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  <w:t>装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 xml:space="preserve">立体封   √版权页（JPG或PDF） √条码（带定价）  √目录   </w:t>
            </w:r>
          </w:p>
          <w:p w:rsidR="00D52F62" w:rsidRDefault="00106BDB">
            <w:pPr>
              <w:widowControl/>
              <w:ind w:firstLineChars="100" w:firstLine="201"/>
              <w:jc w:val="left"/>
              <w:rPr>
                <w:rFonts w:ascii="黑体" w:eastAsia="黑体" w:hAnsi="黑体" w:cs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√内文摘录  □海报    □光盘     □其他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  <w:u w:val="single"/>
              </w:rPr>
              <w:t xml:space="preserve">         </w:t>
            </w:r>
          </w:p>
        </w:tc>
      </w:tr>
    </w:tbl>
    <w:p w:rsidR="00D52F62" w:rsidRPr="00C7714F" w:rsidRDefault="00106BDB" w:rsidP="00C7714F">
      <w:pPr>
        <w:jc w:val="right"/>
        <w:rPr>
          <w:rFonts w:asciiTheme="minorEastAsia" w:hAnsiTheme="minorEastAsia"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-253060</wp:posOffset>
            </wp:positionV>
            <wp:extent cx="1866900" cy="476250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24"/>
          <w:szCs w:val="24"/>
        </w:rPr>
        <w:t xml:space="preserve">                    </w:t>
      </w:r>
      <w:r w:rsidRPr="00C7714F">
        <w:rPr>
          <w:rFonts w:asciiTheme="minorEastAsia" w:hAnsiTheme="minorEastAsia"/>
          <w:sz w:val="22"/>
          <w:szCs w:val="24"/>
        </w:rPr>
        <w:t>新</w:t>
      </w:r>
      <w:r w:rsidRPr="00C7714F">
        <w:rPr>
          <w:rFonts w:asciiTheme="minorEastAsia" w:hAnsiTheme="minorEastAsia" w:hint="eastAsia"/>
          <w:sz w:val="22"/>
          <w:szCs w:val="24"/>
        </w:rPr>
        <w:t>书</w:t>
      </w:r>
      <w:r w:rsidRPr="00C7714F">
        <w:rPr>
          <w:rFonts w:asciiTheme="minorEastAsia" w:hAnsiTheme="minorEastAsia"/>
          <w:sz w:val="22"/>
          <w:szCs w:val="24"/>
        </w:rPr>
        <w:t>征订单</w:t>
      </w:r>
      <w:r w:rsidRPr="00C7714F">
        <w:rPr>
          <w:rFonts w:asciiTheme="minorEastAsia" w:hAnsiTheme="minorEastAsia" w:hint="eastAsia"/>
          <w:sz w:val="22"/>
          <w:szCs w:val="24"/>
        </w:rPr>
        <w:t xml:space="preserve"> </w:t>
      </w:r>
      <w:r w:rsidR="00276AAD" w:rsidRPr="00C7714F">
        <w:rPr>
          <w:rFonts w:asciiTheme="minorEastAsia" w:hAnsiTheme="minorEastAsia"/>
          <w:sz w:val="22"/>
          <w:szCs w:val="24"/>
        </w:rPr>
        <w:t xml:space="preserve"> </w:t>
      </w:r>
      <w:r w:rsidRPr="00C7714F">
        <w:rPr>
          <w:rFonts w:asciiTheme="minorEastAsia" w:hAnsiTheme="minorEastAsia" w:hint="eastAsia"/>
          <w:sz w:val="22"/>
          <w:szCs w:val="24"/>
        </w:rPr>
        <w:t xml:space="preserve">  2020.06.</w:t>
      </w:r>
      <w:r w:rsidR="00276AAD" w:rsidRPr="00C7714F">
        <w:rPr>
          <w:rFonts w:asciiTheme="minorEastAsia" w:hAnsiTheme="minorEastAsia"/>
          <w:sz w:val="22"/>
          <w:szCs w:val="24"/>
        </w:rPr>
        <w:t>10</w:t>
      </w:r>
    </w:p>
    <w:sectPr w:rsidR="00D52F62" w:rsidRPr="00C7714F">
      <w:pgSz w:w="11906" w:h="16838"/>
      <w:pgMar w:top="567" w:right="720" w:bottom="227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华文宋体">
    <w:altName w:val="Microsoft YaHei UI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3B8"/>
    <w:rsid w:val="0000775D"/>
    <w:rsid w:val="00025EDD"/>
    <w:rsid w:val="00037BB5"/>
    <w:rsid w:val="00087FE7"/>
    <w:rsid w:val="000B6FBB"/>
    <w:rsid w:val="000F11ED"/>
    <w:rsid w:val="000F309A"/>
    <w:rsid w:val="00101083"/>
    <w:rsid w:val="00106BDB"/>
    <w:rsid w:val="001135A5"/>
    <w:rsid w:val="001135BA"/>
    <w:rsid w:val="001305B4"/>
    <w:rsid w:val="00143AA0"/>
    <w:rsid w:val="00157556"/>
    <w:rsid w:val="001937B2"/>
    <w:rsid w:val="00196FC8"/>
    <w:rsid w:val="001E165E"/>
    <w:rsid w:val="001F4E1D"/>
    <w:rsid w:val="002121CA"/>
    <w:rsid w:val="00224F7A"/>
    <w:rsid w:val="002516B2"/>
    <w:rsid w:val="002612A5"/>
    <w:rsid w:val="00276AAD"/>
    <w:rsid w:val="002926E6"/>
    <w:rsid w:val="00293318"/>
    <w:rsid w:val="002939F2"/>
    <w:rsid w:val="002A7529"/>
    <w:rsid w:val="002B6DD2"/>
    <w:rsid w:val="002C33DC"/>
    <w:rsid w:val="002C6F6F"/>
    <w:rsid w:val="002D45D1"/>
    <w:rsid w:val="002F56F8"/>
    <w:rsid w:val="003242AF"/>
    <w:rsid w:val="00334588"/>
    <w:rsid w:val="00341A4F"/>
    <w:rsid w:val="00363407"/>
    <w:rsid w:val="00364635"/>
    <w:rsid w:val="00365D84"/>
    <w:rsid w:val="00377508"/>
    <w:rsid w:val="0042406C"/>
    <w:rsid w:val="004410BE"/>
    <w:rsid w:val="00443483"/>
    <w:rsid w:val="00445AD4"/>
    <w:rsid w:val="004B5DB5"/>
    <w:rsid w:val="004E2CA3"/>
    <w:rsid w:val="005158DD"/>
    <w:rsid w:val="00542969"/>
    <w:rsid w:val="005532A4"/>
    <w:rsid w:val="00562B65"/>
    <w:rsid w:val="005723B8"/>
    <w:rsid w:val="00572CA7"/>
    <w:rsid w:val="0057377B"/>
    <w:rsid w:val="00574499"/>
    <w:rsid w:val="005A499F"/>
    <w:rsid w:val="00604763"/>
    <w:rsid w:val="00653CAD"/>
    <w:rsid w:val="00662CD5"/>
    <w:rsid w:val="006672D9"/>
    <w:rsid w:val="00681C1A"/>
    <w:rsid w:val="006935E3"/>
    <w:rsid w:val="006B06D1"/>
    <w:rsid w:val="006B3C6B"/>
    <w:rsid w:val="006F13DD"/>
    <w:rsid w:val="006F2F2E"/>
    <w:rsid w:val="00740597"/>
    <w:rsid w:val="0075419D"/>
    <w:rsid w:val="0075686F"/>
    <w:rsid w:val="00776AA5"/>
    <w:rsid w:val="007A5783"/>
    <w:rsid w:val="00804B98"/>
    <w:rsid w:val="00850AC8"/>
    <w:rsid w:val="00853A20"/>
    <w:rsid w:val="00856A0D"/>
    <w:rsid w:val="008619AB"/>
    <w:rsid w:val="008675B0"/>
    <w:rsid w:val="0088569F"/>
    <w:rsid w:val="00887F7F"/>
    <w:rsid w:val="008C226D"/>
    <w:rsid w:val="008E19E0"/>
    <w:rsid w:val="008F2537"/>
    <w:rsid w:val="00902C08"/>
    <w:rsid w:val="00955C73"/>
    <w:rsid w:val="009821DF"/>
    <w:rsid w:val="00986091"/>
    <w:rsid w:val="00996C81"/>
    <w:rsid w:val="009A2C66"/>
    <w:rsid w:val="009A56DD"/>
    <w:rsid w:val="00A159CF"/>
    <w:rsid w:val="00A212B6"/>
    <w:rsid w:val="00A341E0"/>
    <w:rsid w:val="00A3754F"/>
    <w:rsid w:val="00A40722"/>
    <w:rsid w:val="00A54B1F"/>
    <w:rsid w:val="00A55F5A"/>
    <w:rsid w:val="00A62847"/>
    <w:rsid w:val="00A709B1"/>
    <w:rsid w:val="00A82F07"/>
    <w:rsid w:val="00A90854"/>
    <w:rsid w:val="00AB1C58"/>
    <w:rsid w:val="00AE191E"/>
    <w:rsid w:val="00B048AA"/>
    <w:rsid w:val="00B15E51"/>
    <w:rsid w:val="00B22E97"/>
    <w:rsid w:val="00B651E8"/>
    <w:rsid w:val="00B8091D"/>
    <w:rsid w:val="00B82DAB"/>
    <w:rsid w:val="00BA290C"/>
    <w:rsid w:val="00BB5CA7"/>
    <w:rsid w:val="00C02330"/>
    <w:rsid w:val="00C31E3C"/>
    <w:rsid w:val="00C47841"/>
    <w:rsid w:val="00C50D67"/>
    <w:rsid w:val="00C6499F"/>
    <w:rsid w:val="00C716AB"/>
    <w:rsid w:val="00C7714F"/>
    <w:rsid w:val="00CA4148"/>
    <w:rsid w:val="00CA6F28"/>
    <w:rsid w:val="00CB380C"/>
    <w:rsid w:val="00CD3F1B"/>
    <w:rsid w:val="00CE35A0"/>
    <w:rsid w:val="00CF3EF6"/>
    <w:rsid w:val="00D0434B"/>
    <w:rsid w:val="00D154D6"/>
    <w:rsid w:val="00D17183"/>
    <w:rsid w:val="00D223B8"/>
    <w:rsid w:val="00D246A9"/>
    <w:rsid w:val="00D51BF9"/>
    <w:rsid w:val="00D52F62"/>
    <w:rsid w:val="00D61FD4"/>
    <w:rsid w:val="00D7251C"/>
    <w:rsid w:val="00D912A9"/>
    <w:rsid w:val="00DB49E0"/>
    <w:rsid w:val="00DC63FF"/>
    <w:rsid w:val="00DD5A97"/>
    <w:rsid w:val="00DD7AF4"/>
    <w:rsid w:val="00DF23A2"/>
    <w:rsid w:val="00E05B96"/>
    <w:rsid w:val="00E05BC3"/>
    <w:rsid w:val="00E426F8"/>
    <w:rsid w:val="00E5676C"/>
    <w:rsid w:val="00E57F5C"/>
    <w:rsid w:val="00E7425C"/>
    <w:rsid w:val="00E90A20"/>
    <w:rsid w:val="00E934FE"/>
    <w:rsid w:val="00E94727"/>
    <w:rsid w:val="00ED3C68"/>
    <w:rsid w:val="00EE40B0"/>
    <w:rsid w:val="00F72630"/>
    <w:rsid w:val="00F942C2"/>
    <w:rsid w:val="00FB1379"/>
    <w:rsid w:val="00FC5161"/>
    <w:rsid w:val="00FE3521"/>
    <w:rsid w:val="00FE6929"/>
    <w:rsid w:val="0B784969"/>
    <w:rsid w:val="0BD54189"/>
    <w:rsid w:val="13675C30"/>
    <w:rsid w:val="15E325B3"/>
    <w:rsid w:val="1D6E5F85"/>
    <w:rsid w:val="1FD46D57"/>
    <w:rsid w:val="2A9B3507"/>
    <w:rsid w:val="3A611D00"/>
    <w:rsid w:val="3AA617A3"/>
    <w:rsid w:val="44F205EE"/>
    <w:rsid w:val="4C71560D"/>
    <w:rsid w:val="4DC538E4"/>
    <w:rsid w:val="4E032554"/>
    <w:rsid w:val="584917FF"/>
    <w:rsid w:val="5ABE2569"/>
    <w:rsid w:val="5D007396"/>
    <w:rsid w:val="5D5B202D"/>
    <w:rsid w:val="5E455CDF"/>
    <w:rsid w:val="5EC80C58"/>
    <w:rsid w:val="62051BA6"/>
    <w:rsid w:val="671D0094"/>
    <w:rsid w:val="700D172D"/>
    <w:rsid w:val="732445DE"/>
    <w:rsid w:val="74407FCC"/>
    <w:rsid w:val="7DD23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373D252C"/>
  <w15:docId w15:val="{D7B5CF14-23EB-4F7C-98C0-080F1536D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c">
    <w:name w:val="annotation subject"/>
    <w:basedOn w:val="a3"/>
    <w:next w:val="a3"/>
    <w:link w:val="ad"/>
    <w:uiPriority w:val="99"/>
    <w:unhideWhenUsed/>
    <w:qFormat/>
    <w:rPr>
      <w:b/>
      <w:bCs/>
    </w:rPr>
  </w:style>
  <w:style w:type="character" w:styleId="ae">
    <w:name w:val="Hyperlink"/>
    <w:basedOn w:val="a0"/>
    <w:uiPriority w:val="99"/>
    <w:unhideWhenUsed/>
    <w:qFormat/>
    <w:rPr>
      <w:color w:val="0000FF"/>
      <w:u w:val="single"/>
    </w:rPr>
  </w:style>
  <w:style w:type="character" w:styleId="af">
    <w:name w:val="annotation reference"/>
    <w:basedOn w:val="a0"/>
    <w:uiPriority w:val="99"/>
    <w:unhideWhenUsed/>
    <w:qFormat/>
    <w:rPr>
      <w:sz w:val="21"/>
      <w:szCs w:val="21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qFormat/>
  </w:style>
  <w:style w:type="character" w:customStyle="1" w:styleId="ad">
    <w:name w:val="批注主题 字符"/>
    <w:basedOn w:val="a4"/>
    <w:link w:val="ac"/>
    <w:uiPriority w:val="99"/>
    <w:semiHidden/>
    <w:qFormat/>
    <w:rPr>
      <w:b/>
      <w:bCs/>
    </w:rPr>
  </w:style>
  <w:style w:type="character" w:customStyle="1" w:styleId="10">
    <w:name w:val="标题 1 字符"/>
    <w:basedOn w:val="a0"/>
    <w:link w:val="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-size-large">
    <w:name w:val="a-size-large"/>
    <w:basedOn w:val="a0"/>
    <w:qFormat/>
  </w:style>
  <w:style w:type="paragraph" w:customStyle="1" w:styleId="11">
    <w:name w:val="列出段落1"/>
    <w:basedOn w:val="a"/>
    <w:uiPriority w:val="34"/>
    <w:qFormat/>
    <w:pPr>
      <w:ind w:firstLineChars="200" w:firstLine="420"/>
    </w:pPr>
  </w:style>
  <w:style w:type="table" w:customStyle="1" w:styleId="1-11">
    <w:name w:val="网格表 1 浅色 - 着色 11"/>
    <w:basedOn w:val="a1"/>
    <w:uiPriority w:val="46"/>
    <w:qFormat/>
    <w:tblPr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183</Words>
  <Characters>1049</Characters>
  <Application>Microsoft Office Word</Application>
  <DocSecurity>0</DocSecurity>
  <Lines>8</Lines>
  <Paragraphs>2</Paragraphs>
  <ScaleCrop>false</ScaleCrop>
  <Company>Microsoft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HeHe</dc:creator>
  <cp:lastModifiedBy>SunXH</cp:lastModifiedBy>
  <cp:revision>18</cp:revision>
  <dcterms:created xsi:type="dcterms:W3CDTF">2020-06-10T06:44:00Z</dcterms:created>
  <dcterms:modified xsi:type="dcterms:W3CDTF">2020-06-10T06:47:00Z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